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ascii="Times New Roman" w:hAnsi="Times New Roman" w:cs="Times New Roman"/>
          <w:sz w:val="24"/>
          <w:szCs w:val="24"/>
        </w:rPr>
      </w:pPr>
    </w:p>
    <w:p>
      <w:pPr>
        <w:pStyle w:val="12"/>
        <w:rPr>
          <w:rFonts w:ascii="Times New Roman" w:hAnsi="Times New Roman" w:cs="Times New Roman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bottom w:val="single" w:color="D6DDB9" w:sz="6" w:space="0"/>
        </w:pBdr>
        <w:shd w:val="clear" w:fill="F4F4F4"/>
        <w:spacing w:before="0" w:beforeAutospacing="0" w:after="0" w:afterAutospacing="0" w:line="525" w:lineRule="atLeast"/>
        <w:ind w:left="150" w:right="150" w:firstLine="0"/>
        <w:jc w:val="center"/>
        <w:rPr>
          <w:rFonts w:ascii="var(--bs-font-sans-serif)" w:hAnsi="var(--bs-font-sans-serif)" w:eastAsia="var(--bs-font-sans-serif)" w:cs="var(--bs-font-sans-serif)"/>
          <w:i w:val="0"/>
          <w:iCs w:val="0"/>
          <w:caps w:val="0"/>
          <w:color w:val="212529"/>
          <w:spacing w:val="0"/>
          <w:sz w:val="43"/>
          <w:szCs w:val="43"/>
        </w:rPr>
      </w:pPr>
      <w:r>
        <w:rPr>
          <w:rFonts w:hint="default" w:ascii="Times New Roman" w:hAnsi="Times New Roman" w:eastAsia="var(--bs-font-sans-serif)" w:cs="Times New Roman"/>
          <w:b/>
          <w:bCs/>
          <w:i w:val="0"/>
          <w:iCs w:val="0"/>
          <w:caps w:val="0"/>
          <w:color w:val="212529"/>
          <w:spacing w:val="0"/>
          <w:sz w:val="32"/>
          <w:szCs w:val="32"/>
          <w:shd w:val="clear" w:fill="F4F4F4"/>
        </w:rPr>
        <w:t xml:space="preserve">Семинар для педагогов </w:t>
      </w:r>
      <w:r>
        <w:rPr>
          <w:rFonts w:hint="default" w:ascii="Times New Roman" w:hAnsi="Times New Roman" w:eastAsia="var(--bs-font-sans-serif)" w:cs="Times New Roman"/>
          <w:b/>
          <w:bCs/>
          <w:i w:val="0"/>
          <w:iCs w:val="0"/>
          <w:caps w:val="0"/>
          <w:color w:val="212529"/>
          <w:spacing w:val="0"/>
          <w:sz w:val="32"/>
          <w:szCs w:val="32"/>
          <w:shd w:val="clear" w:fill="F4F4F4"/>
          <w:lang w:val="ru-RU"/>
        </w:rPr>
        <w:t xml:space="preserve">образовательных организаций Гергебильского района </w:t>
      </w:r>
      <w:r>
        <w:rPr>
          <w:rFonts w:hint="default" w:ascii="Times New Roman" w:hAnsi="Times New Roman" w:eastAsia="var(--bs-font-sans-serif)" w:cs="Times New Roman"/>
          <w:b/>
          <w:bCs/>
          <w:i w:val="0"/>
          <w:iCs w:val="0"/>
          <w:caps w:val="0"/>
          <w:color w:val="212529"/>
          <w:spacing w:val="0"/>
          <w:sz w:val="32"/>
          <w:szCs w:val="32"/>
          <w:shd w:val="clear" w:fill="F4F4F4"/>
        </w:rPr>
        <w:t>«Факторы риска, профилактика суицидального поведения в образовательн</w:t>
      </w:r>
      <w:r>
        <w:rPr>
          <w:rFonts w:hint="default" w:ascii="Times New Roman" w:hAnsi="Times New Roman" w:eastAsia="var(--bs-font-sans-serif)" w:cs="Times New Roman"/>
          <w:b/>
          <w:bCs/>
          <w:i w:val="0"/>
          <w:iCs w:val="0"/>
          <w:caps w:val="0"/>
          <w:color w:val="212529"/>
          <w:spacing w:val="0"/>
          <w:sz w:val="32"/>
          <w:szCs w:val="32"/>
          <w:shd w:val="clear" w:fill="F4F4F4"/>
          <w:lang w:val="ru-RU"/>
        </w:rPr>
        <w:t>ых</w:t>
      </w:r>
      <w:r>
        <w:rPr>
          <w:rFonts w:hint="default" w:ascii="Times New Roman" w:hAnsi="Times New Roman" w:eastAsia="var(--bs-font-sans-serif)" w:cs="Times New Roman"/>
          <w:b/>
          <w:bCs/>
          <w:i w:val="0"/>
          <w:iCs w:val="0"/>
          <w:caps w:val="0"/>
          <w:color w:val="212529"/>
          <w:spacing w:val="0"/>
          <w:sz w:val="32"/>
          <w:szCs w:val="32"/>
          <w:shd w:val="clear" w:fill="F4F4F4"/>
        </w:rPr>
        <w:t xml:space="preserve"> учреждени</w:t>
      </w:r>
      <w:r>
        <w:rPr>
          <w:rFonts w:hint="default" w:ascii="Times New Roman" w:hAnsi="Times New Roman" w:eastAsia="var(--bs-font-sans-serif)" w:cs="Times New Roman"/>
          <w:b/>
          <w:bCs/>
          <w:i w:val="0"/>
          <w:iCs w:val="0"/>
          <w:caps w:val="0"/>
          <w:color w:val="212529"/>
          <w:spacing w:val="0"/>
          <w:sz w:val="32"/>
          <w:szCs w:val="32"/>
          <w:shd w:val="clear" w:fill="F4F4F4"/>
          <w:lang w:val="ru-RU"/>
        </w:rPr>
        <w:t>ях</w:t>
      </w:r>
      <w:r>
        <w:rPr>
          <w:rFonts w:hint="default" w:ascii="Times New Roman" w:hAnsi="Times New Roman" w:eastAsia="var(--bs-font-sans-serif)" w:cs="Times New Roman"/>
          <w:b/>
          <w:bCs/>
          <w:i w:val="0"/>
          <w:iCs w:val="0"/>
          <w:caps w:val="0"/>
          <w:color w:val="212529"/>
          <w:spacing w:val="0"/>
          <w:sz w:val="32"/>
          <w:szCs w:val="32"/>
          <w:shd w:val="clear" w:fill="F4F4F4"/>
        </w:rPr>
        <w:t>»</w:t>
      </w:r>
      <w:r>
        <w:rPr>
          <w:rFonts w:hint="default" w:ascii="var(--bs-font-sans-serif)" w:hAnsi="var(--bs-font-sans-serif)" w:eastAsia="var(--bs-font-sans-serif)" w:cs="var(--bs-font-sans-serif)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4F4F4"/>
        </w:rPr>
        <w:br w:type="textWrapping"/>
      </w:r>
      <w:r>
        <w:rPr>
          <w:rFonts w:hint="default" w:ascii="Times New Roman" w:hAnsi="Times New Roman" w:eastAsia="var(--bs-font-sans-serif)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методическая разработка по психологии</w:t>
      </w:r>
    </w:p>
    <w:p>
      <w:pPr>
        <w:keepNext w:val="0"/>
        <w:keepLines w:val="0"/>
        <w:widowControl/>
        <w:suppressLineNumbers w:val="0"/>
        <w:pBdr>
          <w:bottom w:val="none" w:color="auto" w:sz="0" w:space="0"/>
        </w:pBdr>
        <w:shd w:val="clear" w:fill="F4F4F4"/>
        <w:spacing w:after="210" w:afterAutospacing="0"/>
        <w:ind w:left="150" w:right="150" w:firstLine="0"/>
        <w:jc w:val="right"/>
        <w:rPr>
          <w:rFonts w:ascii="Arial" w:hAnsi="Arial" w:cs="Arial"/>
          <w:i w:val="0"/>
          <w:iCs w:val="0"/>
          <w:caps w:val="0"/>
          <w:color w:val="212529"/>
          <w:spacing w:val="0"/>
          <w:sz w:val="21"/>
          <w:szCs w:val="21"/>
        </w:rPr>
      </w:pPr>
    </w:p>
    <w:p>
      <w:pPr>
        <w:pStyle w:val="9"/>
        <w:keepNext w:val="0"/>
        <w:keepLines w:val="0"/>
        <w:widowControl/>
        <w:suppressLineNumbers w:val="0"/>
        <w:spacing w:before="90" w:beforeAutospacing="0" w:after="300" w:afterAutospacing="0"/>
        <w:ind w:left="140" w:right="140"/>
        <w:jc w:val="center"/>
      </w:pPr>
      <w:r>
        <w:rPr>
          <w:rStyle w:val="6"/>
          <w:rFonts w:hint="default" w:ascii="var(--bs-font-sans-serif)" w:hAnsi="var(--bs-font-sans-serif)" w:eastAsia="var(--bs-font-sans-serif)" w:cs="var(--bs-font-sans-serif)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«</w:t>
      </w:r>
      <w:r>
        <w:rPr>
          <w:rStyle w:val="6"/>
          <w:rFonts w:hint="default" w:ascii="Times New Roman" w:hAnsi="Times New Roman" w:eastAsia="var(--bs-font-sans-serif)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Факторы риска, профилактика суицидального поведения в образовательн</w:t>
      </w:r>
      <w:r>
        <w:rPr>
          <w:rStyle w:val="6"/>
          <w:rFonts w:hint="default" w:eastAsia="var(--bs-font-sans-serif)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  <w:t>ых</w:t>
      </w:r>
      <w:r>
        <w:rPr>
          <w:rStyle w:val="6"/>
          <w:rFonts w:hint="default" w:ascii="Times New Roman" w:hAnsi="Times New Roman" w:eastAsia="var(--bs-font-sans-serif)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 xml:space="preserve"> учреждени</w:t>
      </w:r>
      <w:r>
        <w:rPr>
          <w:rStyle w:val="6"/>
          <w:rFonts w:hint="default" w:eastAsia="var(--bs-font-sans-serif)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  <w:t>ях</w:t>
      </w:r>
      <w:bookmarkStart w:id="0" w:name="_GoBack"/>
      <w:bookmarkEnd w:id="0"/>
      <w:r>
        <w:rPr>
          <w:rStyle w:val="6"/>
          <w:rFonts w:hint="default" w:ascii="Times New Roman" w:hAnsi="Times New Roman" w:eastAsia="var(--bs-font-sans-serif)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».</w:t>
      </w:r>
    </w:p>
    <w:p>
      <w:pPr>
        <w:pStyle w:val="9"/>
        <w:keepNext w:val="0"/>
        <w:keepLines w:val="0"/>
        <w:widowControl/>
        <w:suppressLineNumbers w:val="0"/>
        <w:spacing w:before="90" w:beforeAutospacing="0" w:after="300" w:afterAutospacing="0"/>
        <w:ind w:left="140" w:right="140"/>
        <w:rPr>
          <w:rFonts w:hint="default" w:ascii="Times New Roman" w:hAnsi="Times New Roman" w:cs="Times New Roman"/>
        </w:rPr>
      </w:pPr>
      <w:r>
        <w:rPr>
          <w:rStyle w:val="6"/>
          <w:rFonts w:hint="default" w:ascii="Times New Roman" w:hAnsi="Times New Roman" w:eastAsia="var(--bs-font-sans-serif)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Цели: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200" w:afterAutospacing="0"/>
        <w:ind w:left="340" w:right="15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 xml:space="preserve">Информировать педагогов 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  <w:t>образовательных организаций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 xml:space="preserve"> о существовании проблемы подросткового суицида.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200" w:afterAutospacing="0"/>
        <w:ind w:left="340" w:right="15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Сформировать понятие о подростковом суициде, его видах, причинах, признаках готовящегося самоубийства.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200" w:afterAutospacing="0"/>
        <w:ind w:left="340" w:right="15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Рассмотреть меры профилактики и предупреждения подросткового суицида.</w:t>
      </w:r>
    </w:p>
    <w:p>
      <w:pPr>
        <w:spacing w:after="0"/>
        <w:rPr>
          <w:rFonts w:hint="default" w:ascii="Times New Roman" w:hAnsi="Times New Roman" w:cs="Times New Roman"/>
          <w:sz w:val="32"/>
        </w:rPr>
      </w:pP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center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 «Факторы риска, профилактика суицидального поведения в образовательн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ых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 xml:space="preserve"> учреждени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ях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».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Цели: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0" w:beforeAutospacing="1" w:after="0" w:afterAutospacing="1" w:line="15" w:lineRule="atLeast"/>
        <w:ind w:left="720" w:hanging="360"/>
        <w:jc w:val="left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Информировать педагогов 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4F4F4"/>
          <w:lang w:val="ru-RU"/>
        </w:rPr>
        <w:t>образовательных организаций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 о существовании проблемы подросткового суицида.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0" w:beforeAutospacing="1" w:after="0" w:afterAutospacing="1" w:line="15" w:lineRule="atLeast"/>
        <w:ind w:left="720" w:hanging="360"/>
        <w:jc w:val="left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Сформировать понятие о подростковом суициде, его видах, причинах, признаках готовящегося самоубийства.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0" w:beforeAutospacing="1" w:after="0" w:afterAutospacing="1" w:line="15" w:lineRule="atLeast"/>
        <w:ind w:left="720" w:hanging="360"/>
        <w:jc w:val="left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Рассмотреть меры профилактики и предупреждения подросткового суицида.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Целевая аудитория: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преподаватели, воспитатели.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Форма проведения: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семинар.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Время проведения: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30 мин.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Оборудование: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компьютер, проектор для демонстрации презентации.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center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Ход семинара.</w:t>
      </w:r>
    </w:p>
    <w:p>
      <w:pPr>
        <w:spacing w:after="0"/>
        <w:rPr>
          <w:rFonts w:hint="default" w:ascii="Times New Roman" w:hAnsi="Times New Roman" w:cs="Times New Roman"/>
          <w:sz w:val="32"/>
        </w:rPr>
      </w:pP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84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 условиях современного общества процент детских и подростковых самоубийств растет, что порождает необходимость детального изучения причин, мотивов, ситуаций проявления суицидальных попыток и способов профилактики. Одной из главных целей образования является создание и поддержание психологических условий, обеспечивающих полноценное психическое и личностное развитие каждого учащегося.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8"/>
          <w:szCs w:val="28"/>
          <w:shd w:val="clear" w:fill="FFFFFF"/>
        </w:rPr>
        <w:t>Суицидальное поведение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– это проявление суицидальной активности – мысли, намерения, высказывания, угрозы, попытки, покушения.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8"/>
          <w:szCs w:val="28"/>
          <w:shd w:val="clear" w:fill="FFFFFF"/>
        </w:rPr>
        <w:t>Суидид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– акт самоубийства с фатальным исходом. Самоубийство есть результат сознательных действий со стороны определенного человека, полностью осознающего или ожидающего летального исхода.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8"/>
          <w:szCs w:val="28"/>
          <w:shd w:val="clear" w:fill="FFFFFF"/>
        </w:rPr>
        <w:t>Психологический смысл суицида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– отреагирование аффекта, снятие эмоционального напряжения, уход от той ситуации, в которой человек находится.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Исследования показывают, что большинство подростков воспринимают суицид, как способ решения различных проблем, а не как средство разрушения собственной жизни.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Лишь в 10% случаев суицидального поведения подростки действительно желают «свести счеты с жизнью», а в 90% случаев -обратить на себя внимание.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Самоубийство не возникает внезапно, импульсивно, непредсказуемо или неизбежно – если это не психотический больной. Они являются последней каплей в чаше постепенно ухудшающейся адаптации.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-280" w:right="-140" w:firstLine="70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  <w:vertAlign w:val="baseline"/>
        </w:rPr>
        <w:t>Что нужно знать о суициде?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-280" w:right="-140" w:firstLine="70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Суицид можно предотвратить.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-280" w:right="-140" w:firstLine="70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Разговоры о суициде не наводят подростков на мысли о суициде. На самом же деле, разговаривая с подростком о суициде, мы вовсе не подталкиваем его суицид совершить. Напротив, подростки получают возможность открыто говорить о том, что уже давно их мучает, не дает им покоя.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-280" w:right="-140" w:firstLine="70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Суицидальные подростки считают, что их проблемы серьезны.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-280" w:right="-140" w:firstLine="70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Самоубийство может совершить каждый.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  <w:vertAlign w:val="baseline"/>
        </w:rPr>
        <w:t>Виды суицидального поведения: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Истинное решение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. В этом случае, молодые люди четко осознают все последствия своего решения. Они тщательно продумывают свои действия, желая достичь гарантированного результата. В случае просчетов, попытка повторяется через определенный промежуток времени.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Чувствительный (аффективный).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Подобные акты суицида совершаются в состоянии аффекта, что выражается сильными переживаниями. В случае неудачи, действие навряд ли повторится снова, поскольку снижение остроты эмоций способствуют переменам в поведенческой модели.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Демонстративный.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С помощью подобных поступков подросток хочет привлечь внимание окружающих к собственным проблемам. В этой ситуации, подросток не желает уйти из жизни, а использует суицид в качестве инструмента манипуляции. Повторяются многократно, иногда попытка может закончиться истинным суицидом.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Специалисты утверждают, что провести четкую границу между истинными и демонстративно-шантажными попытками самоубийства можно только лишь для взрослых. Настоящего желания уйти из жизни у подростка может и не быть, так как представление о смерти у подростков крайне неотчетливое, инфантильное. Психологический смысл подросткового суицида – крик о помощи, стремление привлечь внимание к своему страданию. Однако любую демонстрацию самоубийственных действий подростка следует рассматривать как поступок опасный для его жизни.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  <w:vertAlign w:val="baseline"/>
        </w:rPr>
        <w:t>Причины суицида: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семейные конфликты, сложная психологическая обстановка в семье;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расставание с любимым человеком или его измена;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ссора с друзьями, конфликты с педагогами;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смерть кого-либо из близких родственников;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частое попадание ребенка в стрессовые ситуации;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затяжное депрессивное состояние подростка;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отсутствие перспектив в будущем;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низкая самооценка, трудности в самоопределении; 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социально-экономическая дестабилизация;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употребление алкоголя или наркотиков снижает уровень самоконтроля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Социологи рассматривают самоубийство как барометр социального напряжения. Психологи интерпретируют его как реакцию давления на личность. Однако и те, и другие согласны, что самоубийство возникает, если у человека появляется чувство отсутствия приемлемого пути к достойному существованию. Вместе с тем далеко не каждый, у кого нарушены связи с обществом или возникли неудачи в жизни, становится жертвой самоубийства, при этом подростки из неблагополучных семей, входящие в группу риска, должны находиться под пристальным вниманием педагогов и психологов. Не существует какой-либо одной причины, из-за которой человек лишает себя жизни. Предрасполагающие факторы также различаются от человека к</w:t>
      </w: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человеку, и не выявлено какого-то единого причинного фактора суицида.</w:t>
      </w:r>
    </w:p>
    <w:p>
      <w:pPr>
        <w:spacing w:after="0"/>
        <w:rPr>
          <w:rFonts w:hint="default" w:ascii="Times New Roman" w:hAnsi="Times New Roman" w:cs="Times New Roman"/>
          <w:sz w:val="32"/>
        </w:rPr>
      </w:pPr>
    </w:p>
    <w:p>
      <w:pPr>
        <w:spacing w:after="0"/>
        <w:rPr>
          <w:sz w:val="32"/>
        </w:rPr>
      </w:pP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0"/>
              <w:rPr>
                <w:sz w:val="32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Особенности поведения</w:t>
            </w:r>
          </w:p>
        </w:tc>
        <w:tc>
          <w:tcPr>
            <w:tcW w:w="4786" w:type="dxa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безрассудные поступки, связанные с риском для жизни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высокая импульсивность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уход «в себя», от общения или, наоборот, активное стремление к общению с окружающими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общая заторможенность, бездеятельность или, напротив, двигательное возбуждение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употребление алкоголя и других ПАВ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 - враждебное отношение к окружающим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раздаривание вещей и пристраивание домашних животных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утрата интереса к тому, что раньше было значимо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96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самоизоляция в урочной и внеклассной деятельности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ухудшение работоспособности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  частые прогулы (отсутствие на определенных уроках)</w:t>
            </w:r>
          </w:p>
          <w:p>
            <w:pPr>
              <w:spacing w:after="0"/>
              <w:rPr>
                <w:sz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0"/>
              <w:rPr>
                <w:sz w:val="32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Эмоциональные проявления</w:t>
            </w:r>
          </w:p>
        </w:tc>
        <w:tc>
          <w:tcPr>
            <w:tcW w:w="4786" w:type="dxa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сниженное настроение, заторможенность, тоска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переживание горя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выраженная растерянность, чувство вины, безысходности, страхи и опасения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переживание неудачи, собственной неполноценности, малозначимости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-повышенная раздражительность, слезливость, капризность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тихий монотонный голос или, напротив, экспрессивная речь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тоскливое выражение лица, бедность мимики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резкие и необоснованные вспышки агрессии</w:t>
            </w:r>
          </w:p>
          <w:p>
            <w:pPr>
              <w:spacing w:after="0"/>
              <w:rPr>
                <w:sz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0"/>
              <w:rPr>
                <w:sz w:val="32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Словесные (непосредственные высказывания и записи на страничке в соцсетях)</w:t>
            </w:r>
          </w:p>
        </w:tc>
        <w:tc>
          <w:tcPr>
            <w:tcW w:w="4786" w:type="dxa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о бессмысленности жизни вообще и своей, в частности, пессимизм, невидение перспектив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о чувстве беспомощности, вины («Я никому не нужен…Всем только мешаю»)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собственной ненужности, никчемности («Я ничтожество! Ничего собой не представляю!», «Я – тварь. Всем приношу несчастья…»)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шутки о желании умереть («Никто из жизни еще живым не уходил!»)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сообщения о плане, способе самоубийства, о приобретении средств самозащиты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фразы, связанные с прощанием с жизнью («Последний раз встречаемся…, смотрю любимые фотографии…»)</w:t>
            </w:r>
          </w:p>
          <w:p>
            <w:pPr>
              <w:spacing w:after="0"/>
              <w:rPr>
                <w:sz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0"/>
              <w:rPr>
                <w:sz w:val="32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Особенности внешнего вида и продуктов деятельности</w:t>
            </w:r>
          </w:p>
        </w:tc>
        <w:tc>
          <w:tcPr>
            <w:tcW w:w="4786" w:type="dxa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изменение внешнего вида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безразличие к своей внешности, преобладание мрачных (серых, черных) цветов в одежде и на страничке в соцсетях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использование символики смерти в татуировках, аватарке, рисунках (кресты, черепа, надгробия; атрибуты и орудия смерти; символы смерти (круг, вписанный в треугольник, разделенный вертикальной линией)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интерес к неформальным объединениям , сайтам с суицидальной направленностью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рисунки по теме смерти на последних страницах тетрадей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180" w:right="0" w:firstLine="24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 тема одиночества, кризиса, утраты смысла в сочинениях на свободную тему или в размышлениях на уроках гуманитарного цикла</w:t>
            </w:r>
          </w:p>
          <w:p>
            <w:pPr>
              <w:spacing w:after="0"/>
              <w:rPr>
                <w:sz w:val="32"/>
                <w:vertAlign w:val="baseline"/>
              </w:rPr>
            </w:pPr>
          </w:p>
        </w:tc>
      </w:tr>
    </w:tbl>
    <w:p>
      <w:pPr>
        <w:spacing w:after="0"/>
        <w:rPr>
          <w:sz w:val="32"/>
        </w:rPr>
      </w:pP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  <w:vertAlign w:val="baseline"/>
        </w:rPr>
        <w:t>Какие цели преследуют подростки – суициденты: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0" w:right="0" w:firstLine="70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</w:rPr>
        <w:t>Протест или месть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. Суицидальное поведение подростков в виде «протеста» имеет цель нанести ущерб обидчику и отомстить ему по принципу: «когда я умру, вам будет хуже».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0" w:right="0" w:firstLine="70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</w:rPr>
        <w:t>Призыв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. Цель попытки самоубийства – получить помощь от окружающих чтобы изменить ситуацию.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0" w:right="0" w:firstLine="70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</w:rPr>
        <w:t>Избежание наказания/страдания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. Попытка самоубийства в данном случае преследует цель избежать наказания при его угрозе, следовательно, психической и физической боли.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0" w:right="0" w:firstLine="70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</w:rPr>
        <w:t>Самонаказание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. Прибегнуть к суицидальной попытке заставляют либо переживания реальной вины, либо следствие надуманной вины.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0" w:right="0" w:firstLine="70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</w:rPr>
        <w:t>Отказ.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Подобный тип — «отказ» от жизни – наблюдается у психически больных подростков.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  <w:vertAlign w:val="baseline"/>
        </w:rPr>
        <w:t>Формы профилактики подростковой суицидальности: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0" w:right="0" w:firstLine="70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Соблюдение педагогической тактики, требований педагогической культуры в повседневной работе каждого воспитателя или учителя.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0" w:right="0" w:firstLine="70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Освоение знаний возрастной психопатологии, а также соответствующих приемов индивидуально-психологического подхода, лечебной педагогики и психотерапии.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0" w:right="0" w:firstLine="70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Раннее выявление контингента риска на основе знания его характеристики в целях динамического наблюдения и своевременной психолого-педагогической коррекционной работы.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0" w:right="0" w:firstLine="70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Неразглашение фактов суицидальных случаев в школьных коллективах.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0" w:right="0" w:firstLine="70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Рассмотрение угрозы самоубийства в качестве признака повышенного суицидального риска.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0" w:right="0" w:firstLine="70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Проведение при необходимости тактичной консультации подростка с психологом, психотерапевтом, психиатром.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0" w:right="0" w:firstLine="70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Формирование у учащихся таких понятий как «ценность человеческой жизни», «цели и смысл жизни», а также приемов психологической защиты в сложных жизненных ситуациях.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  <w:vertAlign w:val="baseline"/>
        </w:rPr>
        <w:t>Общие рекомендации: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Не отталкивайте ребенка, если он решил разделить с вами свои проблемы, даже если вы потрясены сложившейся ситуацией.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Доверьтесь своей интуиции, если вы чувствуете суицидальные наклонности в данном индивиде. Не игнорируйте предупреждающие знаки.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Не предлагайте того, чего не в состоянии гарантировать. Например, «Конечно, твоя семья тебе поможет».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Дайте знать, что хотите ему помочь, но не видите необходимости в том, чтобы хранить все в секрете, если какая-то информация может повлиять на его безопасность.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Сохраняйте спокойствие и не осуждайте.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Говорите искренне. Постарайтесь определить, насколько серьезна угроза. Знайте, что вопросы о суицидальных мыслях не приводят к попыткам свести счеты с жизнью. На самом деле он (она) могут почувствовать облегчение от осознания проблемы.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Постарайтесь узнать, есть у него (нее) план действий. Конкретный план — знак реальной опасности.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Убедите его (ее) в том, что непременно есть такой человек, к которому можно обратиться за помощью.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Не предлагайте упрощенных решений типа «Все, что тебе сейчас необходимо, так это хорошо выспаться, на утро ты почувствуешь себя лучше».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Покажите, что хотите поговорить о чувствах, что не осуждаете его (ее) за эти чувства.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Помогите ему (ей) постичь, как управлять кризисной ситуацией и понять, что сильный стресс мешает полностью осознать ситуацию. Ненавязчиво посоветуйте найти некое решение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vertAlign w:val="superscript"/>
        </w:rPr>
        <w:t>.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Помогите найти людей или места, которые могли бы снизить переживаемый стресс. При малейшей возможности действуйте так, чтобы несколько уменьшить давление.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Помогите ему (ей) понять, что присутствующее чувство безнадежности не будет длиться вечно.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  <w:vertAlign w:val="baseline"/>
        </w:rPr>
        <w:t>Заключение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Коррекционная работа с подростками, склонными к суициду, не является самостоятельным процессом, ее необходимо осуществлять комплексно с привлечением педагогов, психологов, социальных педагогов, медиков и т.д.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Помимо основных коррекционных мероприятий, дополнительно можно информировать о работе специальных служб оказания помощи, например, о телефоне доверия для детей и подростков: 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8 – 800 – 2000 – 122.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left"/>
        <w:rPr>
          <w:rFonts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Источники информации:</w:t>
      </w:r>
    </w:p>
    <w:p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0" w:beforeAutospacing="1" w:after="0" w:afterAutospacing="1" w:line="15" w:lineRule="atLeast"/>
        <w:ind w:left="1060" w:hanging="360"/>
        <w:jc w:val="left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instrText xml:space="preserve"> HYPERLINK "https://www.google.com/url?q=http://concord.websib.ru/?page_id=21313&amp;sa=D&amp;ust=1582613960182000" </w:instrTex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fldChar w:fldCharType="separate"/>
      </w:r>
      <w:r>
        <w:rPr>
          <w:rStyle w:val="5"/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t>http://concord.websib.ru/?page_id=21313</w: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fldChar w:fldCharType="end"/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hanging="72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  <w:vertAlign w:val="baseline"/>
        </w:rPr>
        <w:t>Методические рекомендации</w: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instrText xml:space="preserve"> HYPERLINK "https://www.google.com/url?q=http://concord.websib.ru/wp-content/uploads/2016/01/%D0%9C%D0%B5%D1%82%D0%BE%D0%B4.%D1%80%D0%B5%D0%BA%D0%BE%D0%BC.%D0%BF%D0%BE-%D0%BF%D1%80%D0%BE%D1%84.%D1%81%D1%83%D0%B8%D1%86%D0%B8%D0%B4%D0%B0.pdf&amp;sa=D&amp;ust=1582613960183000" </w:instrTex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fldChar w:fldCharType="separate"/>
      </w:r>
      <w:r>
        <w:rPr>
          <w:rStyle w:val="5"/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t> по профилактике суицидального поведения для детей и подростков</w: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fldChar w:fldCharType="end"/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  <w:vertAlign w:val="baseline"/>
        </w:rPr>
        <w:t>.</w:t>
      </w:r>
    </w:p>
    <w:p>
      <w:pPr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0" w:beforeAutospacing="1" w:after="0" w:afterAutospacing="1" w:line="15" w:lineRule="atLeast"/>
        <w:ind w:left="1060" w:hanging="360"/>
        <w:jc w:val="left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instrText xml:space="preserve"> HYPERLINK "https://www.google.com/url?q=http://concord.websib.ru/?page_id=21313&amp;sa=D&amp;ust=1582613960183000" </w:instrTex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fldChar w:fldCharType="separate"/>
      </w:r>
      <w:r>
        <w:rPr>
          <w:rStyle w:val="5"/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t>http://concord.websib.ru/?page_id=21313</w: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fldChar w:fldCharType="end"/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hanging="72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  <w:vertAlign w:val="baseline"/>
        </w:rPr>
        <w:t>Профилактика</w: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instrText xml:space="preserve"> HYPERLINK "https://www.google.com/url?q=http://concord.websib.ru/wp-content/uploads/2015/10/%D0%90%D0%B1%D0%B0%D0%BA%D0%B8%D1%80%D0%BE%D0%B2%D0%B0-%D0%A2.-%D0%9F.-%D0%9F%D1%80%D0%BE%D1%84%D0%B8%D0%BB%D0%B0%D0%BA%D1%82%D0%B8%D0%BA%D0%B0-%D1%81%D1%83%D0%B8%D1%86%D0%B8%D0%B4%D0%B0%D0%BB%D1%8C%D0%BD%D0%BE%D0%B3%D0%BE-%D0%BF%D0%BE%D0%B2%D0%B5%D0%B4%D0%B5%D0%BD%D0%B8%D1%8F-%D0%B4%D0%B5%D1%82%D0%B5%D0%B9-%D0%B8-%D0%BF%D0%BE%D0%B4%D1%80%D0%BE%D1%81%D1%82%D0%BA%D0%BE%D0%B2-%D0%B2-%D1%83%D1%81%D0%BB%D0%BE%D0%B2%D0%B8%D1%8F%D1%85-%D0%BE%D0%B1%D1%80%D0%B0%D0%B7%D0%BE%D0%B2%D0%B0%D1%82%D0%B5%D0%BB%D1%8C%D0%BD%D0%BE%D0%B3%D0%BE-%D1%83%D1%87%D1%80%D0%B5%D0%B6%D0%B4%D0%B5%D0%BD%D0%B8%D1%8F.pdf&amp;sa=D&amp;ust=1582613960184000" </w:instrTex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fldChar w:fldCharType="separate"/>
      </w:r>
      <w:r>
        <w:rPr>
          <w:rStyle w:val="5"/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t> суицидального поведения детей и подростков в условиях образовательного учреждения. </w: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instrText xml:space="preserve"> HYPERLINK "https://www.google.com/url?q=http://concord.websib.ru/wp-content/uploads/2015/10/%D0%90%D0%B1%D0%B0%D0%BA%D0%B8%D1%80%D0%BE%D0%B2%D0%B0-%D0%A2.-%D0%9F.-%D0%A0%D0%BE%D0%BB%D1%8C-%D0%BF%D1%81%D0%B8%D1%85%D0%BE%D0%BB%D0%BE%D0%B3%D0%B8%D1%87%D0%B5%D1%81%D0%BA%D0%BE%D0%B9-%D1%81%D0%BB%D1%83%D0%B6%D0%B1%D1%8B-%D0%B2-%D0%BF%D1%80%D0%BE%D1%84%D0%B8%D0%BB%D0%B0%D0%BA%D1%82%D0%B8%D0%BA%D0%B5-%D1%81%D1%83%D0%B8%D1%86%D0%B8%D0%B4%D0%BE%D0%B2.pdf&amp;sa=D&amp;ust=1582613960185000" </w:instrTex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fldChar w:fldCharType="separate"/>
      </w:r>
      <w:r>
        <w:rPr>
          <w:rStyle w:val="5"/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t> </w: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fldChar w:fldCharType="end"/>
      </w:r>
    </w:p>
    <w:p>
      <w:pPr>
        <w:keepNext w:val="0"/>
        <w:keepLines w:val="0"/>
        <w:widowControl/>
        <w:numPr>
          <w:ilvl w:val="0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0" w:beforeAutospacing="1" w:after="0" w:afterAutospacing="1" w:line="15" w:lineRule="atLeast"/>
        <w:ind w:left="1060" w:hanging="360"/>
        <w:jc w:val="left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instrText xml:space="preserve"> HYPERLINK "https://www.google.com/url?q=http://concord.websib.ru/?page_id=21313&amp;sa=D&amp;ust=1582613960185000" </w:instrTex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fldChar w:fldCharType="separate"/>
      </w:r>
      <w:r>
        <w:rPr>
          <w:rStyle w:val="5"/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t>http://concord.websib.ru/?page_id=21313</w: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fldChar w:fldCharType="end"/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hanging="72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  <w:vertAlign w:val="baseline"/>
        </w:rPr>
        <w:t>Программа </w: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instrText xml:space="preserve"> HYPERLINK "https://www.google.com/url?q=http://concord.websib.ru/wp-content/uploads/2017/11/%D0%A2%D1%80%D0%B5%D0%BD%D0%B8%D0%BD%D0%B3-%D0%BF%D1%80%D0%BE%D1%84%D0%B8%D0%BB%D0%B0%D0%BA%D1%82%D0%B8%D0%BA%D0%B8-%D1%81%D1%83%D0%B8%D1%86%D0%B8%D0%B4%D0%B0%D0%BB%D1%8C%D0%BD%D0%BE%D0%B3%D0%BE-%D0%BF%D0%BE%D0%B2%D0%B5%D0%B4%D0%B5%D0%BD%D0%B8%D1%8F.pdf&amp;sa=D&amp;ust=1582613960186000" </w:instrTex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fldChar w:fldCharType="separate"/>
      </w:r>
      <w:r>
        <w:rPr>
          <w:rStyle w:val="5"/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t>профилактики суицидального поведения у детей и подростков.</w: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  <w:vertAlign w:val="baseline"/>
        </w:rPr>
        <w:fldChar w:fldCharType="end"/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4. Герасимова В.В., Невоструева Л. М., Башлай Э.Х. Содержательный аспект работы классного руководителя по профилактике суицидов среди детей и подростков: метод. рекомендации. Казань: ГАОУ ДПО ИРО РТ, 2017-42с.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5. Немов Р.С. Психология: Учеб. Для студ. высш. пед. заведений: В 3 кн.-4-е изд. – М.: Гуманит. Изд. Центр ВЛАДОС, 2002-640с.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6. Банников, Г. С. Не допустить! / Г. С. Банников, Т. С. Павлова // Нарконет. — 2015. — № 4. — С. 23-25. Об особенностях поведения суицидального подростка, принципах и правилах консультирования суицидального клиента.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7. Логинова, Е. А. Экстренная психологическая помощь субъектам образовательной среды в случаях совершенного суицида несовершеннолетним / Е. А. Логинова // Вопросы психологии экстремальных ситуаций. — 2013. — № 3. — С. 26-33. — Библиогр.: с. 33 (16 назв.).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8. Суициды в детско-подростковом возрасте: распространенность, факторы риска, клиническая картина. Профилактика суицидального поведения несовершеннолетних. Методические рекомендации. Новосибирск, 2013-21с.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  <w:shd w:val="clear" w:fill="FFFFFF"/>
        </w:rPr>
        <w:t>Слайд 1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666666"/>
          <w:spacing w:val="0"/>
          <w:kern w:val="0"/>
          <w:sz w:val="24"/>
          <w:szCs w:val="24"/>
          <w:shd w:val="clear" w:fill="FFFFFF"/>
          <w:lang w:val="en-US" w:eastAsia="zh-CN" w:bidi="ar"/>
        </w:rPr>
        <w:t>Факторы риска, профилактика суицидального поведения в образовательном учреждении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  <w:shd w:val="clear" w:fill="FFFFFF"/>
        </w:rPr>
        <w:t>Слайд 2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  <w:shd w:val="clear" w:fill="FFFFFF"/>
        </w:rPr>
        <w:t>Суицидальное поведение – это проявление суицидальной активности – мысли, намерения, высказывания, угрозы, попытки, покушения. Психологический смысл суицида – отреагирование аффекта, снятие эмоционального напряжения, уход от той ситуации, в которой человек находится. Исследования показывают, что большинство подростков воспринимают суицид, как способ решения различных проблем, а не как средство разрушения собственной жизни. Лишь в 10% случаев суицидального поведения подростки действительно желают «свести счеты с жизнью», а в 90% случаев -обратить на себя внимание.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  <w:shd w:val="clear" w:fill="FFFFFF"/>
        </w:rPr>
        <w:t>Слайд 3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  <w:shd w:val="clear" w:fill="FFFFFF"/>
        </w:rPr>
        <w:t>Что нужно знать о суициде? Суицид можно предотвратить. Разговоры о суициде не наводят подростков на мысли о суициде. На самом же деле, разговаривая с подростком о суициде, мы вовсе не подталкиваем его суицид совершить. Напротив, подростки получают возможность открыто говорить о том, что уже давно их мучает, не дает им покоя. Суицидальные подростки считают, что их проблемы серьезны. Самоубийство может совершить каждый.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  <w:shd w:val="clear" w:fill="FFFFFF"/>
        </w:rPr>
        <w:t>Слайд 4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  <w:shd w:val="clear" w:fill="FFFFFF"/>
        </w:rPr>
        <w:t>Виды суицидального поведения: Истинное решение . В этом случае, молодые люди четко осознают все последствия своего решения. Они тщательно продумывают свои действия, желая достичь гарантированного результата. В случае просчетов, попытка повторяется через определенный промежуток времени. Чувствительный ( аффективный). Подобные акты суицида совершаются в состоянии аффекта, что выражается сильными переживаниями. В случае неудачи, действие навряд ли повторится снова, поскольку снижение остроты эмоций способствуют переменам в поведенческой модели. Демонстративный. С помощью подобных поступков подросток хочет привлечь внимание окружающих к собственным проблемам. В этой ситуации, подросток не желает уйти из жизни, а использует суицид в качестве инструмента манипуляции. Повторяются многократно, иногда попытка может закончиться истинным суицидом.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  <w:shd w:val="clear" w:fill="FFFFFF"/>
        </w:rPr>
        <w:t>Слайд 5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  <w:shd w:val="clear" w:fill="FFFFFF"/>
        </w:rPr>
        <w:t>Причины суицида: семейные конфликты, сложная психологическая обстановка в семье; расставание с любимым человеком или его измена; ссора с друзьями, конфликты с педагогами ; смерть кого-либо из близких родственников; частое попадание подростка в стрессовые ситуации ; затяжное депрессивное состояние подростка; о тсутствие перспектив в будущем; низкая самооценка, трудности в самоопределении; социально-экономическая дестабилизация ; у потребление алкоголя или наркотиков снижает уровень самоконтроля и т.д.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  <w:shd w:val="clear" w:fill="FFFFFF"/>
        </w:rPr>
        <w:t>Слайд 6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  <w:shd w:val="clear" w:fill="FFFFFF"/>
        </w:rPr>
        <w:t>Признаки (индикаторы) готовящегося суицида 1. Особенности поведения: безрассудные поступки, связанные с риском для жизни; высокая импульсивность; уход «в себя», от общения или, наоборот, активное стремление к общению с окружающими; общая заторможенность, бездеятельность или , напротив, двигательное возбуждение; употребление алкоголя и других ПАВ; враждебное отношение к окружающим; раздаривание вещей и пристраивание домашних животных; утрата интереса к тому, что раньше было значимо; самоизоляция в урочной и внеклассной деятельности; ухудшение работоспособности; частые прогулы (отсутствие на определенных уроках ).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  <w:shd w:val="clear" w:fill="FFFFFF"/>
        </w:rPr>
        <w:t>Слайд 7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  <w:shd w:val="clear" w:fill="FFFFFF"/>
        </w:rPr>
        <w:t>2. Эмоциональные проявления: сниженное настроение, заторможенность, тоска; переживание горя; выраженная растерянность, чувство вины, безысходности, страхи и опасения; переживание неудачи, собственной неполноценности, малозначимости ; повышенная раздражительность, слезливость, капризность; тихий монотонный голос или, напротив, экспрессивная речь; тоскливое выражение лица, бедность мимики; резкие и необоснованные вспышки агрессии.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  <w:shd w:val="clear" w:fill="FFFFFF"/>
        </w:rPr>
        <w:t>Слайд 8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  <w:shd w:val="clear" w:fill="FFFFFF"/>
        </w:rPr>
        <w:t>3. Словесные (непосредственные высказывания и записи на страничке в соцсетях ): о бессмысленности жизни вообще и своей, в частности, пессимизм, невидение перспектив; о чувстве беспомощности, вины («Я никому не нужен…Всем только мешаю »); собственной ненужности, никчемности («Я ничтожество! Ничего собой не представляю!», «Я – тварь. Всем приношу несчастья …»); шутки о желании умереть («Никто из жизни еще живым не уходил !»); сообщения о плане, способе самоубийства, о приобретении средств самозащиты; фразы , связанные с прощанием с жизнью («Последний раз встречаемся…, смотрю любимые фотографии …»).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  <w:shd w:val="clear" w:fill="FFFFFF"/>
        </w:rPr>
        <w:t>Слайд 9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  <w:shd w:val="clear" w:fill="FFFFFF"/>
        </w:rPr>
        <w:t>4. Особенности внешнего вида и продуктов деятельности: изменение внешнего вида; безразличие к своей внешности, преобладание мрачных (серых, черных) цветов в одежде и на страничке в соцсетях ; использование символики смерти в татуировках, аватарке , рисунках (кресты, черепа, надгробия; атрибуты и орудия смерти; символы смерти (круг, вписанный в треугольник, разделенный вертикальной линией ); интерес к неформальным объединениям , сайтам с суицидальной направленностью; рисунки по теме смерти на последних страницах тетрадей и на полях; тема одиночества, кризиса, утраты смысла в сочинениях на свободную тему или в размышлениях на уроках гуманитарного цикла.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  <w:shd w:val="clear" w:fill="FFFFFF"/>
        </w:rPr>
        <w:t>Слайд 10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  <w:shd w:val="clear" w:fill="FFFFFF"/>
        </w:rPr>
        <w:t>Какие цели преследуют подростки – суициденты : Протест или месть . Суицидальное поведение подростков в виде «протеста» имеет цель нанести ущерб обидчику и отомстить ему по принципу: «когда я умру, вам будет хуже». Призыв . Цель попытки самоубийства – получить помощь от окружающих чтобы изменить ситуацию. Избежание наказания/страдания . Попытка самоубийства в данном случае преследует цель избежать наказания при его угрозе, следовательно, психической и физической боли. Самонаказание . Прибегнуть к суицидальной попытке заставляют либо переживания реальной вины, либо следствие надуманной вины. Отказ. Подобный тип — «отказ» от жизни – наблюдается у психически больных подростков.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  <w:shd w:val="clear" w:fill="FFFFFF"/>
        </w:rPr>
        <w:t>Слайд 11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  <w:shd w:val="clear" w:fill="FFFFFF"/>
        </w:rPr>
        <w:t>Что в поведении подростка должно насторожить преподавателя: Резкое снижение успеваемости, проявление безразличия к учебе и оценкам. У подростка длительное время подавленное настроение, пониженный эмоциональный фон, раздражительность. Резкое изменение поведения . Наличие примера суицида в ближайшем окружении, а также среди значимых взрослых или сверстников. Подросток прямо или косвенно говорит о желании умереть или убить себя или о нежелании продолжать жизнь. Разговоры о нежелании жить – попытка привлечь внимание взрослого к себе и своим проблемам. Рискованное поведение, в котором высока вероятность причинения вреда своей жизни и здоровью. Рисунки на полях в тетради, в том числе на последних страницах, могил, крестов, крови и т.п. Суицидальные наклонности в сочинениях и эссе.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  <w:shd w:val="clear" w:fill="FFFFFF"/>
        </w:rPr>
        <w:t>Слайд 12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  <w:shd w:val="clear" w:fill="FFFFFF"/>
        </w:rPr>
        <w:t>Формы профилактики подростковой суицидальности: Неразглашение фактов суицидальных случаев в учебных коллективах. Рассмотрение угрозы самоубийства в качестве признака повышенного суицидального риска. Предоставление информации обучающимся о центрах психологической помощи с указанием адресов и телефонов. Проведение при необходимости тактичной консультации подростка с психологом, психотерапевтом, психиатром.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  <w:shd w:val="clear" w:fill="FFFFFF"/>
        </w:rPr>
        <w:t>Слайд 13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  <w:shd w:val="clear" w:fill="FFFFFF"/>
        </w:rPr>
        <w:t>Формы профилактики подростковой суицидальности: Соблюдение педагогической тактики, требований педагогической культуры в повседневной работе каждого воспитателя или педагога. Раннее выявление контингента риска на основе знания его характеристики в целях динамического наблюдения и своевременной психолого-педагогической коррекционной работы. Формирование у обучающихся таких понятий как «ценность человеческой жизни», «цели и смысл жизни», а также приемов психологической защиты в сложных жизненных ситуациях.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  <w:shd w:val="clear" w:fill="FFFFFF"/>
        </w:rPr>
        <w:t>Слайд 14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  <w:shd w:val="clear" w:fill="FFFFFF"/>
        </w:rPr>
        <w:t>Общие рекомендации: Не отталкивайте подростка, если он решил разделить с вами свои проблемы, даже если вы потрясены сложившейся ситуацией. Доверьтесь своей интуиции, если вы чувствуете суицидальные наклонности в данном индивиде. Не игнорируйте предупреждающие знаки. Не предлагайте того, чего не в состоянии гарантировать. Например, «Конечно, твоя семья тебе поможет». Дайте знать, что хотите ему помочь, но не видите необходимости в том, чтобы хранить все в секрете, если какая-то информация может повлиять на его безопасность. Сохраняйте спокойствие и не осуждайте.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  <w:shd w:val="clear" w:fill="FFFFFF"/>
        </w:rPr>
        <w:t>Слайд 15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  <w:shd w:val="clear" w:fill="FFFFFF"/>
        </w:rPr>
        <w:t>Говорите искренне. Постарайтесь определить, насколько серьезна угроза. Знайте, что вопросы о суицидальных мыслях не приводят к попыткам свести счеты с жизнью. На самом деле он могут почувствовать облегчение от осознания проблемы. Постарайтесь узнать, есть у него план действий. Конкретный план — знак реальной опасности. Убедите его в том, что непременно есть такой человек, к которому можно обратиться за помощью. Не предлагайте упрощенных решений типа «Все, что тебе сейчас необходимо, так это хорошо выспаться, на утро ты почувствуешь себя лучше». Общие рекомендации: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  <w:shd w:val="clear" w:fill="FFFFFF"/>
        </w:rPr>
        <w:t>Слайд 16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  <w:shd w:val="clear" w:fill="FFFFFF"/>
        </w:rPr>
        <w:t>Покажите, что хотите поговорить о чувствах, что не осуждаете его за эти чувства. Помогите ему постичь , как управлять кризисной ситуацией и понять, что сильный стресс мешает полностью осознать ситуацию. Ненавязчиво посоветуйте найти некое решение . Помогите найти людей или места, которые могли бы снизить переживаемый стресс. При малейшей возможности действуйте так, чтобы несколько уменьшить давление. Помогите ему понять , что присутствующее чувство безнадежности не будет длиться вечно. Общие рекомендации: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6495ED"/>
          <w:spacing w:val="0"/>
          <w:sz w:val="24"/>
          <w:szCs w:val="24"/>
          <w:shd w:val="clear" w:fill="FFFFFF"/>
        </w:rPr>
        <w:t>Слайд 17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4"/>
          <w:szCs w:val="24"/>
          <w:shd w:val="clear" w:fill="FFFFFF"/>
        </w:rPr>
        <w:t>Заключение Коррекционная работа с подростками, склонными к суициду, не является самостоятельным процессом, ее необходимо осуществлять комплексно с привлечением педагогов, психологов, социальных педагогов, медиков и т.д. Помимо основных коррекционных мероприятий, дополнительно можно информировать о работе специальных служб оказания помощи, например, о телефоне доверия для детей и подростков: 8 – 800 – 2000 – 122.</w:t>
      </w:r>
    </w:p>
    <w:p>
      <w:pPr>
        <w:spacing w:after="0"/>
        <w:rPr>
          <w:sz w:val="32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">
    <w:panose1 w:val="020B0502040204020203"/>
    <w:charset w:val="CC"/>
    <w:family w:val="swiss"/>
    <w:pitch w:val="default"/>
    <w:sig w:usb0="E10022FF" w:usb1="C000E47F" w:usb2="00000029" w:usb3="00000000" w:csb0="200001DF" w:csb1="20000000"/>
  </w:font>
  <w:font w:name="var(--bs-font-sans-serif)">
    <w:altName w:val="Kochi Minch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ochi Mincho">
    <w:panose1 w:val="02000609000000000000"/>
    <w:charset w:val="80"/>
    <w:family w:val="auto"/>
    <w:pitch w:val="default"/>
    <w:sig w:usb0="A00002BF" w:usb1="68C7FCFB" w:usb2="00000010" w:usb3="00000000" w:csb0="00020097" w:csb1="CDD40001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439EBA"/>
    <w:multiLevelType w:val="multilevel"/>
    <w:tmpl w:val="87439EBA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">
    <w:nsid w:val="BA8E2104"/>
    <w:multiLevelType w:val="multilevel"/>
    <w:tmpl w:val="BA8E2104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2">
    <w:nsid w:val="D634E603"/>
    <w:multiLevelType w:val="multilevel"/>
    <w:tmpl w:val="D634E60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">
    <w:nsid w:val="DF553811"/>
    <w:multiLevelType w:val="multilevel"/>
    <w:tmpl w:val="DF553811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4">
    <w:nsid w:val="156A2BF4"/>
    <w:multiLevelType w:val="multilevel"/>
    <w:tmpl w:val="156A2BF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5">
    <w:nsid w:val="1807BD57"/>
    <w:multiLevelType w:val="multilevel"/>
    <w:tmpl w:val="1807BD5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6">
    <w:nsid w:val="196DE6C0"/>
    <w:multiLevelType w:val="multilevel"/>
    <w:tmpl w:val="196DE6C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7">
    <w:nsid w:val="1E2A74E9"/>
    <w:multiLevelType w:val="multilevel"/>
    <w:tmpl w:val="1E2A74E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8">
    <w:nsid w:val="4EAA6A16"/>
    <w:multiLevelType w:val="multilevel"/>
    <w:tmpl w:val="4EAA6A16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9">
    <w:nsid w:val="6293F1C8"/>
    <w:multiLevelType w:val="multilevel"/>
    <w:tmpl w:val="6293F1C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0">
    <w:nsid w:val="79B68F7C"/>
    <w:multiLevelType w:val="multilevel"/>
    <w:tmpl w:val="79B68F7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10"/>
  </w:num>
  <w:num w:numId="7">
    <w:abstractNumId w:val="6"/>
  </w:num>
  <w:num w:numId="8">
    <w:abstractNumId w:val="9"/>
  </w:num>
  <w:num w:numId="9">
    <w:abstractNumId w:val="8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07F"/>
    <w:rsid w:val="00021DFE"/>
    <w:rsid w:val="00041FF9"/>
    <w:rsid w:val="00093ADB"/>
    <w:rsid w:val="000D49C7"/>
    <w:rsid w:val="00117746"/>
    <w:rsid w:val="00193C89"/>
    <w:rsid w:val="00261A72"/>
    <w:rsid w:val="002C6B88"/>
    <w:rsid w:val="00352606"/>
    <w:rsid w:val="00383EE0"/>
    <w:rsid w:val="00433F30"/>
    <w:rsid w:val="00441414"/>
    <w:rsid w:val="004A0949"/>
    <w:rsid w:val="00570D14"/>
    <w:rsid w:val="0057761F"/>
    <w:rsid w:val="005F50CE"/>
    <w:rsid w:val="00667493"/>
    <w:rsid w:val="00670738"/>
    <w:rsid w:val="00683959"/>
    <w:rsid w:val="0070762C"/>
    <w:rsid w:val="00735B01"/>
    <w:rsid w:val="007406FA"/>
    <w:rsid w:val="0074216A"/>
    <w:rsid w:val="007517E3"/>
    <w:rsid w:val="00796677"/>
    <w:rsid w:val="00866164"/>
    <w:rsid w:val="008E0F86"/>
    <w:rsid w:val="0099557F"/>
    <w:rsid w:val="00B040C8"/>
    <w:rsid w:val="00B5607F"/>
    <w:rsid w:val="00B71CEF"/>
    <w:rsid w:val="00B92869"/>
    <w:rsid w:val="00BA4F4A"/>
    <w:rsid w:val="00BB746D"/>
    <w:rsid w:val="00BF2D81"/>
    <w:rsid w:val="00C31BE8"/>
    <w:rsid w:val="00C35BF3"/>
    <w:rsid w:val="00CE12E6"/>
    <w:rsid w:val="00D264C5"/>
    <w:rsid w:val="00D9392D"/>
    <w:rsid w:val="00E50A15"/>
    <w:rsid w:val="00E52688"/>
    <w:rsid w:val="00EA3A7E"/>
    <w:rsid w:val="00FF3FB8"/>
    <w:rsid w:val="00FF78AA"/>
    <w:rsid w:val="1E09271E"/>
    <w:rsid w:val="2F426AC9"/>
    <w:rsid w:val="4044659C"/>
    <w:rsid w:val="417229DB"/>
    <w:rsid w:val="511C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99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next w:val="1"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styleId="6">
    <w:name w:val="Strong"/>
    <w:basedOn w:val="3"/>
    <w:qFormat/>
    <w:uiPriority w:val="22"/>
    <w:rPr>
      <w:b/>
      <w:bCs/>
    </w:rPr>
  </w:style>
  <w:style w:type="paragraph" w:styleId="7">
    <w:name w:val="Balloon Text"/>
    <w:basedOn w:val="1"/>
    <w:link w:val="13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8">
    <w:name w:val="Title"/>
    <w:basedOn w:val="1"/>
    <w:link w:val="11"/>
    <w:qFormat/>
    <w:uiPriority w:val="99"/>
    <w:pPr>
      <w:autoSpaceDE w:val="0"/>
      <w:autoSpaceDN w:val="0"/>
      <w:spacing w:after="0" w:line="240" w:lineRule="auto"/>
      <w:jc w:val="center"/>
    </w:pPr>
    <w:rPr>
      <w:rFonts w:ascii="Times New Roman" w:hAnsi="Times New Roman" w:eastAsia="Times New Roman" w:cs="Times New Roman"/>
      <w:b/>
      <w:bCs/>
      <w:sz w:val="48"/>
      <w:szCs w:val="48"/>
      <w:lang w:val="en-US" w:eastAsia="ru-RU"/>
    </w:rPr>
  </w:style>
  <w:style w:type="paragraph" w:styleId="9">
    <w:name w:val="Normal (Web)"/>
    <w:basedOn w:val="1"/>
    <w:semiHidden/>
    <w:unhideWhenUsed/>
    <w:qFormat/>
    <w:uiPriority w:val="99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0">
    <w:name w:val="Table Grid"/>
    <w:basedOn w:val="4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Название Знак"/>
    <w:basedOn w:val="3"/>
    <w:link w:val="8"/>
    <w:qFormat/>
    <w:uiPriority w:val="99"/>
    <w:rPr>
      <w:rFonts w:ascii="Times New Roman" w:hAnsi="Times New Roman" w:eastAsia="Times New Roman" w:cs="Times New Roman"/>
      <w:b/>
      <w:bCs/>
      <w:sz w:val="48"/>
      <w:szCs w:val="48"/>
      <w:lang w:val="en-US" w:eastAsia="ru-RU"/>
    </w:rPr>
  </w:style>
  <w:style w:type="paragraph" w:customStyle="1" w:styleId="12">
    <w:name w:val="ConsPlusNonformat"/>
    <w:qFormat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eastAsia="Times New Roman" w:cs="Courier New"/>
      <w:sz w:val="20"/>
      <w:szCs w:val="20"/>
      <w:lang w:val="ru-RU" w:eastAsia="ru-RU" w:bidi="ar-SA"/>
    </w:rPr>
  </w:style>
  <w:style w:type="character" w:customStyle="1" w:styleId="13">
    <w:name w:val="Текст выноски Знак"/>
    <w:basedOn w:val="3"/>
    <w:link w:val="7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133</Words>
  <Characters>760</Characters>
  <Lines>6</Lines>
  <Paragraphs>1</Paragraphs>
  <TotalTime>38</TotalTime>
  <ScaleCrop>false</ScaleCrop>
  <LinksUpToDate>false</LinksUpToDate>
  <CharactersWithSpaces>892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2021-11-19T11:42:00Z</dcterms:created>
  <dc:creator>1</dc:creator>
  <cp:lastModifiedBy>Hadijat</cp:lastModifiedBy>
  <cp:lastPrinted>2021-11-19T11:46:00Z</cp:lastPrinted>
  <dcterms:modified xsi:type="dcterms:W3CDTF">2023-05-12T09:06:02Z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2487AE511BE2486B9571D54A40632DB7</vt:lpwstr>
  </property>
</Properties>
</file>